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E26B3" w14:textId="77777777" w:rsidR="00BA7E6C" w:rsidRDefault="00BA7E6C" w:rsidP="00E52146">
      <w:pPr>
        <w:spacing w:line="360" w:lineRule="auto"/>
        <w:ind w:left="720" w:hanging="720"/>
        <w:jc w:val="center"/>
        <w:rPr>
          <w:rFonts w:asciiTheme="minorHAnsi" w:hAnsiTheme="minorHAnsi"/>
          <w:b/>
        </w:rPr>
      </w:pPr>
      <w:r w:rsidRPr="00BA7E6C">
        <w:rPr>
          <w:rFonts w:asciiTheme="minorHAnsi" w:hAnsiTheme="minorHAnsi"/>
          <w:b/>
        </w:rPr>
        <w:t>Selected Bibliography</w:t>
      </w:r>
    </w:p>
    <w:p w14:paraId="304F588D" w14:textId="77777777" w:rsidR="00E52146" w:rsidRPr="00BA7E6C" w:rsidRDefault="00E52146" w:rsidP="00BA7E6C">
      <w:pPr>
        <w:spacing w:line="360" w:lineRule="auto"/>
        <w:ind w:left="720" w:hanging="720"/>
        <w:rPr>
          <w:rFonts w:asciiTheme="minorHAnsi" w:hAnsiTheme="minorHAnsi"/>
          <w:b/>
        </w:rPr>
      </w:pPr>
    </w:p>
    <w:p w14:paraId="6F04E38D" w14:textId="77777777" w:rsidR="00650403" w:rsidRPr="00BA7E6C" w:rsidRDefault="00650403" w:rsidP="00BA7E6C">
      <w:pPr>
        <w:spacing w:line="360" w:lineRule="auto"/>
        <w:ind w:left="720" w:hanging="720"/>
        <w:rPr>
          <w:rFonts w:asciiTheme="minorHAnsi" w:hAnsiTheme="minorHAnsi"/>
        </w:rPr>
      </w:pPr>
      <w:proofErr w:type="gramStart"/>
      <w:r w:rsidRPr="00650403">
        <w:rPr>
          <w:rFonts w:asciiTheme="minorHAnsi" w:hAnsiTheme="minorHAnsi"/>
        </w:rPr>
        <w:t>Boni</w:t>
      </w:r>
      <w:r w:rsidRPr="00BA7E6C">
        <w:rPr>
          <w:rFonts w:asciiTheme="minorHAnsi" w:hAnsiTheme="minorHAnsi"/>
        </w:rPr>
        <w:t>lla-Silva, Eduardo.</w:t>
      </w:r>
      <w:proofErr w:type="gramEnd"/>
      <w:r w:rsidR="006B6E5A">
        <w:rPr>
          <w:rFonts w:asciiTheme="minorHAnsi" w:hAnsiTheme="minorHAnsi"/>
        </w:rPr>
        <w:t xml:space="preserve"> </w:t>
      </w:r>
      <w:r w:rsidRPr="00BA7E6C">
        <w:rPr>
          <w:rFonts w:asciiTheme="minorHAnsi" w:hAnsiTheme="minorHAnsi"/>
          <w:i/>
        </w:rPr>
        <w:t>Racism without Racists: Color-blind Racism and the Persistence of Racial Inequality in the United States</w:t>
      </w:r>
      <w:r w:rsidR="00C4371A">
        <w:rPr>
          <w:rFonts w:asciiTheme="minorHAnsi" w:hAnsiTheme="minorHAnsi"/>
        </w:rPr>
        <w:t>,</w:t>
      </w:r>
      <w:r w:rsidRPr="00BA7E6C">
        <w:rPr>
          <w:rFonts w:asciiTheme="minorHAnsi" w:hAnsiTheme="minorHAnsi"/>
        </w:rPr>
        <w:t xml:space="preserve"> </w:t>
      </w:r>
      <w:proofErr w:type="spellStart"/>
      <w:r w:rsidRPr="00BA7E6C">
        <w:rPr>
          <w:rFonts w:asciiTheme="minorHAnsi" w:hAnsiTheme="minorHAnsi"/>
        </w:rPr>
        <w:t>Rowman</w:t>
      </w:r>
      <w:proofErr w:type="spellEnd"/>
      <w:r w:rsidR="00C4371A">
        <w:rPr>
          <w:rFonts w:asciiTheme="minorHAnsi" w:hAnsiTheme="minorHAnsi"/>
        </w:rPr>
        <w:t xml:space="preserve"> </w:t>
      </w:r>
      <w:r w:rsidRPr="00BA7E6C">
        <w:rPr>
          <w:rFonts w:asciiTheme="minorHAnsi" w:hAnsiTheme="minorHAnsi"/>
        </w:rPr>
        <w:t>&amp; Littlefield, 2003.</w:t>
      </w:r>
    </w:p>
    <w:p w14:paraId="299A7942" w14:textId="7BF85989" w:rsidR="00BA7E6C" w:rsidRPr="00BA7E6C" w:rsidRDefault="00BA7E6C" w:rsidP="00BA7E6C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asciiTheme="minorHAnsi" w:eastAsiaTheme="minorEastAsia" w:hAnsiTheme="minorHAnsi"/>
        </w:rPr>
      </w:pPr>
      <w:r w:rsidRPr="00BA7E6C">
        <w:rPr>
          <w:rFonts w:asciiTheme="minorHAnsi" w:eastAsiaTheme="minorEastAsia" w:hAnsiTheme="minorHAnsi"/>
        </w:rPr>
        <w:t xml:space="preserve">Condon, Frankie and </w:t>
      </w:r>
      <w:proofErr w:type="spellStart"/>
      <w:r w:rsidRPr="00BA7E6C">
        <w:rPr>
          <w:rFonts w:asciiTheme="minorHAnsi" w:eastAsiaTheme="minorEastAsia" w:hAnsiTheme="minorHAnsi"/>
        </w:rPr>
        <w:t>Vershawn</w:t>
      </w:r>
      <w:proofErr w:type="spellEnd"/>
      <w:r w:rsidRPr="00BA7E6C">
        <w:rPr>
          <w:rFonts w:asciiTheme="minorHAnsi" w:eastAsiaTheme="minorEastAsia" w:hAnsiTheme="minorHAnsi"/>
        </w:rPr>
        <w:t xml:space="preserve"> Ashanti Young</w:t>
      </w:r>
      <w:r w:rsidR="00C4371A">
        <w:rPr>
          <w:rFonts w:asciiTheme="minorHAnsi" w:eastAsiaTheme="minorEastAsia" w:hAnsiTheme="minorHAnsi"/>
        </w:rPr>
        <w:t>,</w:t>
      </w:r>
      <w:r w:rsidRPr="00BA7E6C">
        <w:rPr>
          <w:rFonts w:asciiTheme="minorHAnsi" w:eastAsiaTheme="minorEastAsia" w:hAnsiTheme="minorHAnsi"/>
        </w:rPr>
        <w:t xml:space="preserve"> </w:t>
      </w:r>
      <w:proofErr w:type="gramStart"/>
      <w:r w:rsidRPr="00BA7E6C">
        <w:rPr>
          <w:rFonts w:asciiTheme="minorHAnsi" w:eastAsiaTheme="minorEastAsia" w:hAnsiTheme="minorHAnsi"/>
        </w:rPr>
        <w:t>eds</w:t>
      </w:r>
      <w:proofErr w:type="gramEnd"/>
      <w:r w:rsidRPr="00BA7E6C">
        <w:rPr>
          <w:rFonts w:asciiTheme="minorHAnsi" w:eastAsiaTheme="minorEastAsia" w:hAnsiTheme="minorHAnsi"/>
        </w:rPr>
        <w:t xml:space="preserve">. </w:t>
      </w:r>
      <w:r w:rsidRPr="00BA7E6C">
        <w:rPr>
          <w:rFonts w:asciiTheme="minorHAnsi" w:eastAsiaTheme="minorEastAsia" w:hAnsiTheme="minorHAnsi"/>
          <w:i/>
        </w:rPr>
        <w:t xml:space="preserve">Performing Antiracist Pedagogy in Rhetoric, Writing, and Communication. </w:t>
      </w:r>
      <w:r w:rsidR="00EA2E0F">
        <w:rPr>
          <w:rFonts w:asciiTheme="minorHAnsi" w:eastAsiaTheme="minorEastAsia" w:hAnsiTheme="minorHAnsi"/>
        </w:rPr>
        <w:t>U</w:t>
      </w:r>
      <w:r w:rsidRPr="00BA7E6C">
        <w:rPr>
          <w:rFonts w:asciiTheme="minorHAnsi" w:eastAsiaTheme="minorEastAsia" w:hAnsiTheme="minorHAnsi"/>
        </w:rPr>
        <w:t xml:space="preserve"> of Colorado </w:t>
      </w:r>
      <w:r w:rsidR="00EA2E0F">
        <w:rPr>
          <w:rFonts w:asciiTheme="minorHAnsi" w:eastAsiaTheme="minorEastAsia" w:hAnsiTheme="minorHAnsi"/>
        </w:rPr>
        <w:t>P</w:t>
      </w:r>
      <w:r w:rsidR="004272B2">
        <w:rPr>
          <w:rFonts w:asciiTheme="minorHAnsi" w:eastAsiaTheme="minorEastAsia" w:hAnsiTheme="minorHAnsi"/>
        </w:rPr>
        <w:t>,</w:t>
      </w:r>
      <w:bookmarkStart w:id="0" w:name="_GoBack"/>
      <w:bookmarkEnd w:id="0"/>
      <w:r w:rsidRPr="00BA7E6C">
        <w:rPr>
          <w:rFonts w:asciiTheme="minorHAnsi" w:eastAsiaTheme="minorEastAsia" w:hAnsiTheme="minorHAnsi"/>
        </w:rPr>
        <w:t xml:space="preserve"> 2016</w:t>
      </w:r>
    </w:p>
    <w:p w14:paraId="262A9525" w14:textId="77777777" w:rsidR="00E52146" w:rsidRPr="00E52146" w:rsidRDefault="00E52146" w:rsidP="00E52146">
      <w:pPr>
        <w:spacing w:line="360" w:lineRule="auto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Greenfield, Laura. "The ‘S</w:t>
      </w:r>
      <w:r w:rsidR="00EA2E0F">
        <w:rPr>
          <w:rFonts w:asciiTheme="minorHAnsi" w:hAnsiTheme="minorHAnsi"/>
        </w:rPr>
        <w:t>tandard English’ Fairy Tale: A R</w:t>
      </w:r>
      <w:r>
        <w:rPr>
          <w:rFonts w:asciiTheme="minorHAnsi" w:hAnsiTheme="minorHAnsi"/>
        </w:rPr>
        <w:t>hetorical Analysis of Racist Pedagogies and Commonplace Assumptions about Language D</w:t>
      </w:r>
      <w:r w:rsidRPr="00E52146">
        <w:rPr>
          <w:rFonts w:asciiTheme="minorHAnsi" w:hAnsiTheme="minorHAnsi"/>
        </w:rPr>
        <w:t xml:space="preserve">iversity." </w:t>
      </w:r>
      <w:r>
        <w:rPr>
          <w:rFonts w:asciiTheme="minorHAnsi" w:hAnsiTheme="minorHAnsi"/>
          <w:i/>
          <w:iCs/>
        </w:rPr>
        <w:t>Writing Centers and the New Racism: A Call for S</w:t>
      </w:r>
      <w:r w:rsidRPr="00E52146">
        <w:rPr>
          <w:rFonts w:asciiTheme="minorHAnsi" w:hAnsiTheme="minorHAnsi"/>
          <w:i/>
          <w:iCs/>
        </w:rPr>
        <w:t>usta</w:t>
      </w:r>
      <w:r>
        <w:rPr>
          <w:rFonts w:asciiTheme="minorHAnsi" w:hAnsiTheme="minorHAnsi"/>
          <w:i/>
          <w:iCs/>
        </w:rPr>
        <w:t>inable Dialogue and C</w:t>
      </w:r>
      <w:r w:rsidRPr="00E52146">
        <w:rPr>
          <w:rFonts w:asciiTheme="minorHAnsi" w:hAnsiTheme="minorHAnsi"/>
          <w:i/>
          <w:iCs/>
        </w:rPr>
        <w:t>hange</w:t>
      </w:r>
      <w:r w:rsidR="00B93E53">
        <w:rPr>
          <w:rFonts w:asciiTheme="minorHAnsi" w:hAnsiTheme="minorHAnsi"/>
          <w:iCs/>
        </w:rPr>
        <w:t xml:space="preserve">, edited by </w:t>
      </w:r>
      <w:r w:rsidR="00B93E53" w:rsidRPr="00B93E53">
        <w:rPr>
          <w:rFonts w:asciiTheme="minorHAnsi" w:hAnsiTheme="minorHAnsi"/>
          <w:iCs/>
        </w:rPr>
        <w:t>La</w:t>
      </w:r>
      <w:r w:rsidR="00B93E53">
        <w:rPr>
          <w:rFonts w:asciiTheme="minorHAnsi" w:hAnsiTheme="minorHAnsi"/>
          <w:iCs/>
        </w:rPr>
        <w:t>ura Greenfield and Karen Rowan,</w:t>
      </w:r>
      <w:r w:rsidR="00B93E53">
        <w:rPr>
          <w:rFonts w:asciiTheme="minorHAnsi" w:hAnsiTheme="minorHAnsi"/>
        </w:rPr>
        <w:t xml:space="preserve"> Utah State UP, 2011, pp. </w:t>
      </w:r>
      <w:r w:rsidRPr="00E52146">
        <w:rPr>
          <w:rFonts w:asciiTheme="minorHAnsi" w:hAnsiTheme="minorHAnsi"/>
        </w:rPr>
        <w:t>18-60.</w:t>
      </w:r>
    </w:p>
    <w:p w14:paraId="4AA880CF" w14:textId="77777777" w:rsidR="00650403" w:rsidRPr="00BA7E6C" w:rsidRDefault="00E52146" w:rsidP="00E52146">
      <w:pPr>
        <w:spacing w:line="360" w:lineRule="auto"/>
        <w:ind w:left="720" w:hanging="720"/>
        <w:rPr>
          <w:rFonts w:asciiTheme="minorHAnsi" w:hAnsiTheme="minorHAnsi"/>
        </w:rPr>
      </w:pPr>
      <w:r w:rsidRPr="00E52146">
        <w:rPr>
          <w:rFonts w:asciiTheme="minorHAnsi" w:hAnsiTheme="minorHAnsi"/>
        </w:rPr>
        <w:t xml:space="preserve"> </w:t>
      </w:r>
      <w:r w:rsidR="00650403" w:rsidRPr="00BA7E6C">
        <w:rPr>
          <w:rFonts w:asciiTheme="minorHAnsi" w:hAnsiTheme="minorHAnsi"/>
        </w:rPr>
        <w:t xml:space="preserve">Inoue, Asao. </w:t>
      </w:r>
      <w:r w:rsidR="00650403" w:rsidRPr="00BA7E6C">
        <w:rPr>
          <w:rFonts w:asciiTheme="minorHAnsi" w:hAnsiTheme="minorHAnsi"/>
          <w:i/>
        </w:rPr>
        <w:t>Antiracist Writing Assessment Ecologies: Teaching and Assessing for a Socially Just Future</w:t>
      </w:r>
      <w:r w:rsidR="00C4371A">
        <w:rPr>
          <w:rFonts w:asciiTheme="minorHAnsi" w:hAnsiTheme="minorHAnsi"/>
        </w:rPr>
        <w:t xml:space="preserve">. </w:t>
      </w:r>
      <w:proofErr w:type="gramStart"/>
      <w:r w:rsidR="00650403" w:rsidRPr="00BA7E6C">
        <w:rPr>
          <w:rFonts w:asciiTheme="minorHAnsi" w:hAnsiTheme="minorHAnsi"/>
        </w:rPr>
        <w:t>Parlor Press, 2015.</w:t>
      </w:r>
      <w:proofErr w:type="gramEnd"/>
      <w:r w:rsidR="00650403" w:rsidRPr="00BA7E6C">
        <w:rPr>
          <w:rFonts w:asciiTheme="minorHAnsi" w:hAnsiTheme="minorHAnsi"/>
        </w:rPr>
        <w:t xml:space="preserve"> </w:t>
      </w:r>
    </w:p>
    <w:p w14:paraId="3D627345" w14:textId="77777777" w:rsidR="00650403" w:rsidRPr="00BA7E6C" w:rsidRDefault="00650403" w:rsidP="00BA7E6C">
      <w:pPr>
        <w:spacing w:line="360" w:lineRule="auto"/>
        <w:ind w:left="720" w:hanging="720"/>
        <w:rPr>
          <w:rFonts w:asciiTheme="minorHAnsi" w:hAnsiTheme="minorHAnsi"/>
        </w:rPr>
      </w:pPr>
      <w:proofErr w:type="gramStart"/>
      <w:r w:rsidRPr="00BA7E6C">
        <w:rPr>
          <w:rFonts w:asciiTheme="minorHAnsi" w:hAnsiTheme="minorHAnsi"/>
        </w:rPr>
        <w:t>Ladson-Billings, Gloria.</w:t>
      </w:r>
      <w:proofErr w:type="gramEnd"/>
      <w:r w:rsidR="00BA7E6C">
        <w:rPr>
          <w:rFonts w:asciiTheme="minorHAnsi" w:hAnsiTheme="minorHAnsi"/>
        </w:rPr>
        <w:t xml:space="preserve"> </w:t>
      </w:r>
      <w:r w:rsidRPr="00BA7E6C">
        <w:rPr>
          <w:rFonts w:asciiTheme="minorHAnsi" w:hAnsiTheme="minorHAnsi"/>
        </w:rPr>
        <w:t xml:space="preserve">“Just </w:t>
      </w:r>
      <w:proofErr w:type="gramStart"/>
      <w:r w:rsidRPr="00BA7E6C">
        <w:rPr>
          <w:rFonts w:asciiTheme="minorHAnsi" w:hAnsiTheme="minorHAnsi"/>
        </w:rPr>
        <w:t>What</w:t>
      </w:r>
      <w:proofErr w:type="gramEnd"/>
      <w:r w:rsidRPr="00BA7E6C">
        <w:rPr>
          <w:rFonts w:asciiTheme="minorHAnsi" w:hAnsiTheme="minorHAnsi"/>
        </w:rPr>
        <w:t xml:space="preserve"> is Critical Race Theory and What’s It Doing in a Nice Field Like Education?”</w:t>
      </w:r>
      <w:r w:rsidR="00BA7E6C" w:rsidRPr="00BA7E6C">
        <w:rPr>
          <w:rFonts w:asciiTheme="minorHAnsi" w:hAnsiTheme="minorHAnsi"/>
        </w:rPr>
        <w:t xml:space="preserve"> </w:t>
      </w:r>
      <w:r w:rsidRPr="00BA7E6C">
        <w:rPr>
          <w:rFonts w:asciiTheme="minorHAnsi" w:hAnsiTheme="minorHAnsi"/>
          <w:i/>
        </w:rPr>
        <w:t>Q</w:t>
      </w:r>
      <w:r w:rsidR="00C4371A">
        <w:rPr>
          <w:rFonts w:asciiTheme="minorHAnsi" w:hAnsiTheme="minorHAnsi"/>
          <w:i/>
        </w:rPr>
        <w:t>ualitative Studies in Education</w:t>
      </w:r>
      <w:r w:rsidR="00C4371A">
        <w:rPr>
          <w:rFonts w:asciiTheme="minorHAnsi" w:hAnsiTheme="minorHAnsi"/>
        </w:rPr>
        <w:t>, vol. 11, no. 1,</w:t>
      </w:r>
      <w:r w:rsidRPr="00BA7E6C">
        <w:rPr>
          <w:rFonts w:asciiTheme="minorHAnsi" w:hAnsiTheme="minorHAnsi"/>
          <w:i/>
        </w:rPr>
        <w:t xml:space="preserve"> </w:t>
      </w:r>
      <w:r w:rsidR="00C4371A">
        <w:rPr>
          <w:rFonts w:asciiTheme="minorHAnsi" w:hAnsiTheme="minorHAnsi"/>
        </w:rPr>
        <w:t>1998, pp.</w:t>
      </w:r>
      <w:r w:rsidRPr="00BA7E6C">
        <w:rPr>
          <w:rFonts w:asciiTheme="minorHAnsi" w:hAnsiTheme="minorHAnsi"/>
        </w:rPr>
        <w:t xml:space="preserve"> 7-24. </w:t>
      </w:r>
    </w:p>
    <w:p w14:paraId="04ECF164" w14:textId="77777777" w:rsidR="00650403" w:rsidRDefault="00650403" w:rsidP="00BA7E6C">
      <w:pPr>
        <w:spacing w:line="360" w:lineRule="auto"/>
        <w:ind w:left="720" w:hanging="720"/>
        <w:rPr>
          <w:rFonts w:asciiTheme="minorHAnsi" w:hAnsiTheme="minorHAnsi"/>
        </w:rPr>
      </w:pPr>
      <w:r w:rsidRPr="00BA7E6C">
        <w:rPr>
          <w:rFonts w:asciiTheme="minorHAnsi" w:hAnsiTheme="minorHAnsi"/>
        </w:rPr>
        <w:t xml:space="preserve">Martinez, </w:t>
      </w:r>
      <w:proofErr w:type="spellStart"/>
      <w:r w:rsidRPr="00BA7E6C">
        <w:rPr>
          <w:rFonts w:asciiTheme="minorHAnsi" w:hAnsiTheme="minorHAnsi"/>
        </w:rPr>
        <w:t>Aja</w:t>
      </w:r>
      <w:proofErr w:type="spellEnd"/>
      <w:r w:rsidRPr="00BA7E6C">
        <w:rPr>
          <w:rFonts w:asciiTheme="minorHAnsi" w:hAnsiTheme="minorHAnsi"/>
        </w:rPr>
        <w:t xml:space="preserve">. “A Plea for Critical Race Theory </w:t>
      </w:r>
      <w:proofErr w:type="spellStart"/>
      <w:r w:rsidRPr="00BA7E6C">
        <w:rPr>
          <w:rFonts w:asciiTheme="minorHAnsi" w:hAnsiTheme="minorHAnsi"/>
        </w:rPr>
        <w:t>Counterstory</w:t>
      </w:r>
      <w:proofErr w:type="spellEnd"/>
      <w:r w:rsidRPr="00BA7E6C">
        <w:rPr>
          <w:rFonts w:asciiTheme="minorHAnsi" w:hAnsiTheme="minorHAnsi"/>
        </w:rPr>
        <w:t xml:space="preserve">: Stock Story versus </w:t>
      </w:r>
      <w:proofErr w:type="spellStart"/>
      <w:r w:rsidRPr="00BA7E6C">
        <w:rPr>
          <w:rFonts w:asciiTheme="minorHAnsi" w:hAnsiTheme="minorHAnsi"/>
        </w:rPr>
        <w:t>Counterstory</w:t>
      </w:r>
      <w:proofErr w:type="spellEnd"/>
      <w:r w:rsidRPr="00BA7E6C">
        <w:rPr>
          <w:rFonts w:asciiTheme="minorHAnsi" w:hAnsiTheme="minorHAnsi"/>
        </w:rPr>
        <w:t xml:space="preserve"> Dialogues Concerning Alejandra’s ‘Fit’ in the Academy.” </w:t>
      </w:r>
      <w:r w:rsidRPr="00BA7E6C">
        <w:rPr>
          <w:rFonts w:asciiTheme="minorHAnsi" w:hAnsiTheme="minorHAnsi"/>
          <w:i/>
        </w:rPr>
        <w:t>Composition Studies,</w:t>
      </w:r>
      <w:r w:rsidRPr="00BA7E6C">
        <w:rPr>
          <w:rFonts w:asciiTheme="minorHAnsi" w:hAnsiTheme="minorHAnsi"/>
        </w:rPr>
        <w:t xml:space="preserve"> </w:t>
      </w:r>
      <w:r w:rsidR="00C4371A">
        <w:rPr>
          <w:rFonts w:asciiTheme="minorHAnsi" w:hAnsiTheme="minorHAnsi"/>
        </w:rPr>
        <w:t xml:space="preserve">vol. 42, no. 2, 2014, pp. </w:t>
      </w:r>
      <w:r w:rsidRPr="00BA7E6C">
        <w:rPr>
          <w:rFonts w:asciiTheme="minorHAnsi" w:hAnsiTheme="minorHAnsi"/>
        </w:rPr>
        <w:t>33-55.</w:t>
      </w:r>
    </w:p>
    <w:p w14:paraId="10F53C35" w14:textId="77777777" w:rsidR="006B6E5A" w:rsidRPr="00BA7E6C" w:rsidRDefault="006B6E5A" w:rsidP="006B6E5A">
      <w:pPr>
        <w:spacing w:line="360" w:lineRule="auto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---</w:t>
      </w:r>
      <w:r w:rsidRPr="006B6E5A">
        <w:rPr>
          <w:rFonts w:asciiTheme="minorHAnsi" w:hAnsiTheme="minorHAnsi"/>
        </w:rPr>
        <w:t xml:space="preserve">. "Critical Race Theory: Its Origins, History, and Importance to the Discourses and Rhetorics of Race." </w:t>
      </w:r>
      <w:r>
        <w:rPr>
          <w:rFonts w:asciiTheme="minorHAnsi" w:hAnsiTheme="minorHAnsi"/>
          <w:i/>
        </w:rPr>
        <w:t>Frame</w:t>
      </w:r>
      <w:r>
        <w:rPr>
          <w:rFonts w:asciiTheme="minorHAnsi" w:hAnsiTheme="minorHAnsi"/>
        </w:rPr>
        <w:t xml:space="preserve">, vol. 27, </w:t>
      </w:r>
      <w:r w:rsidR="003D0EC6">
        <w:rPr>
          <w:rFonts w:asciiTheme="minorHAnsi" w:hAnsiTheme="minorHAnsi"/>
        </w:rPr>
        <w:t>no. 2, 2014, pp.</w:t>
      </w:r>
      <w:r w:rsidRPr="006B6E5A">
        <w:rPr>
          <w:rFonts w:asciiTheme="minorHAnsi" w:hAnsiTheme="minorHAnsi"/>
        </w:rPr>
        <w:t xml:space="preserve"> 9-27.</w:t>
      </w:r>
    </w:p>
    <w:p w14:paraId="2B137D8B" w14:textId="77777777" w:rsidR="00650403" w:rsidRPr="00BA7E6C" w:rsidRDefault="00650403" w:rsidP="00BA7E6C">
      <w:pPr>
        <w:spacing w:line="360" w:lineRule="auto"/>
        <w:ind w:left="720" w:hanging="720"/>
        <w:rPr>
          <w:rFonts w:asciiTheme="minorHAnsi" w:hAnsiTheme="minorHAnsi"/>
        </w:rPr>
      </w:pPr>
      <w:r w:rsidRPr="00BA7E6C">
        <w:rPr>
          <w:rFonts w:asciiTheme="minorHAnsi" w:hAnsiTheme="minorHAnsi"/>
        </w:rPr>
        <w:t xml:space="preserve">Matsuda, Paul. “Let’s Face It: Language Issues and the Writing Program Administrator.” </w:t>
      </w:r>
      <w:r w:rsidRPr="00BA7E6C">
        <w:rPr>
          <w:rFonts w:asciiTheme="minorHAnsi" w:hAnsiTheme="minorHAnsi"/>
          <w:i/>
        </w:rPr>
        <w:t>WPA</w:t>
      </w:r>
      <w:r w:rsidRPr="00BA7E6C">
        <w:rPr>
          <w:rFonts w:asciiTheme="minorHAnsi" w:hAnsiTheme="minorHAnsi"/>
        </w:rPr>
        <w:t>. 36.1 (Fall/Winter 2012): 140-163.</w:t>
      </w:r>
    </w:p>
    <w:p w14:paraId="25C4117E" w14:textId="77777777" w:rsidR="001C0E47" w:rsidRDefault="00650403" w:rsidP="00B1395F">
      <w:pPr>
        <w:spacing w:line="360" w:lineRule="auto"/>
        <w:ind w:left="720" w:hanging="720"/>
        <w:rPr>
          <w:rFonts w:asciiTheme="minorHAnsi" w:hAnsiTheme="minorHAnsi"/>
          <w:iCs/>
        </w:rPr>
      </w:pPr>
      <w:proofErr w:type="spellStart"/>
      <w:r w:rsidRPr="00BA7E6C">
        <w:rPr>
          <w:rFonts w:asciiTheme="minorHAnsi" w:hAnsiTheme="minorHAnsi"/>
          <w:iCs/>
        </w:rPr>
        <w:t>Solorzano</w:t>
      </w:r>
      <w:proofErr w:type="spellEnd"/>
      <w:r w:rsidRPr="00BA7E6C">
        <w:rPr>
          <w:rFonts w:asciiTheme="minorHAnsi" w:hAnsiTheme="minorHAnsi"/>
          <w:iCs/>
        </w:rPr>
        <w:t xml:space="preserve">, Daniel. “Images and Words that Wound: Critical Race Theory, Racial Stereotyping, and Teacher Education. </w:t>
      </w:r>
      <w:r w:rsidRPr="00BA7E6C">
        <w:rPr>
          <w:rFonts w:asciiTheme="minorHAnsi" w:hAnsiTheme="minorHAnsi"/>
          <w:i/>
          <w:iCs/>
        </w:rPr>
        <w:t>Teacher Education Quarterly</w:t>
      </w:r>
      <w:r w:rsidR="00EA2E0F">
        <w:rPr>
          <w:rFonts w:asciiTheme="minorHAnsi" w:hAnsiTheme="minorHAnsi"/>
          <w:iCs/>
        </w:rPr>
        <w:t>, vol. 24, no. 3, 1997, pp.</w:t>
      </w:r>
      <w:r w:rsidRPr="00BA7E6C">
        <w:rPr>
          <w:rFonts w:asciiTheme="minorHAnsi" w:hAnsiTheme="minorHAnsi"/>
          <w:iCs/>
        </w:rPr>
        <w:t xml:space="preserve"> 5-20. </w:t>
      </w:r>
    </w:p>
    <w:p w14:paraId="6DDFDA00" w14:textId="77777777" w:rsidR="001C0E47" w:rsidRPr="001C0E47" w:rsidRDefault="001C0E47" w:rsidP="00B1395F">
      <w:pPr>
        <w:spacing w:line="360" w:lineRule="auto"/>
        <w:ind w:left="720" w:hanging="720"/>
        <w:rPr>
          <w:rFonts w:asciiTheme="minorHAnsi" w:hAnsiTheme="minorHAnsi"/>
          <w:bCs/>
          <w:iCs/>
        </w:rPr>
      </w:pPr>
      <w:r w:rsidRPr="001C0E47">
        <w:rPr>
          <w:rFonts w:asciiTheme="minorHAnsi" w:hAnsiTheme="minorHAnsi"/>
          <w:iCs/>
        </w:rPr>
        <w:t xml:space="preserve">Taylor, Edward. </w:t>
      </w:r>
      <w:r w:rsidRPr="001C0E47">
        <w:rPr>
          <w:rFonts w:asciiTheme="minorHAnsi" w:hAnsiTheme="minorHAnsi"/>
          <w:bCs/>
          <w:iCs/>
        </w:rPr>
        <w:t>“A Critical Race</w:t>
      </w:r>
      <w:r w:rsidR="00B1395F">
        <w:rPr>
          <w:rFonts w:asciiTheme="minorHAnsi" w:hAnsiTheme="minorHAnsi"/>
          <w:bCs/>
          <w:iCs/>
        </w:rPr>
        <w:t xml:space="preserve"> </w:t>
      </w:r>
      <w:r w:rsidRPr="001C0E47">
        <w:rPr>
          <w:rFonts w:asciiTheme="minorHAnsi" w:hAnsiTheme="minorHAnsi"/>
          <w:bCs/>
          <w:iCs/>
        </w:rPr>
        <w:t>Analysis of the Achievement Gap</w:t>
      </w:r>
      <w:r w:rsidR="00B1395F">
        <w:rPr>
          <w:rFonts w:asciiTheme="minorHAnsi" w:hAnsiTheme="minorHAnsi"/>
          <w:bCs/>
          <w:iCs/>
        </w:rPr>
        <w:t xml:space="preserve"> </w:t>
      </w:r>
      <w:r w:rsidRPr="001C0E47">
        <w:rPr>
          <w:rFonts w:asciiTheme="minorHAnsi" w:hAnsiTheme="minorHAnsi"/>
          <w:bCs/>
          <w:iCs/>
        </w:rPr>
        <w:t>in the United States: Politics,</w:t>
      </w:r>
      <w:r w:rsidR="00B1395F">
        <w:rPr>
          <w:rFonts w:asciiTheme="minorHAnsi" w:hAnsiTheme="minorHAnsi"/>
          <w:bCs/>
          <w:iCs/>
        </w:rPr>
        <w:t xml:space="preserve"> </w:t>
      </w:r>
      <w:r w:rsidRPr="001C0E47">
        <w:rPr>
          <w:rFonts w:asciiTheme="minorHAnsi" w:hAnsiTheme="minorHAnsi"/>
          <w:bCs/>
          <w:iCs/>
        </w:rPr>
        <w:t xml:space="preserve">Reality, and Hope.” </w:t>
      </w:r>
      <w:r w:rsidRPr="00B1395F">
        <w:rPr>
          <w:rFonts w:asciiTheme="minorHAnsi" w:hAnsiTheme="minorHAnsi"/>
          <w:i/>
          <w:iCs/>
        </w:rPr>
        <w:t>Leadership</w:t>
      </w:r>
      <w:r w:rsidR="00B1395F" w:rsidRPr="00B1395F">
        <w:rPr>
          <w:rFonts w:asciiTheme="minorHAnsi" w:hAnsiTheme="minorHAnsi"/>
          <w:bCs/>
          <w:i/>
          <w:iCs/>
        </w:rPr>
        <w:t xml:space="preserve"> </w:t>
      </w:r>
      <w:r w:rsidRPr="00B1395F">
        <w:rPr>
          <w:rFonts w:asciiTheme="minorHAnsi" w:hAnsiTheme="minorHAnsi"/>
          <w:i/>
          <w:iCs/>
        </w:rPr>
        <w:t>and Policy in Schools</w:t>
      </w:r>
      <w:r w:rsidR="00B1395F">
        <w:rPr>
          <w:rFonts w:asciiTheme="minorHAnsi" w:hAnsiTheme="minorHAnsi"/>
          <w:iCs/>
        </w:rPr>
        <w:t>, vol.</w:t>
      </w:r>
      <w:r w:rsidRPr="001C0E47">
        <w:rPr>
          <w:rFonts w:asciiTheme="minorHAnsi" w:hAnsiTheme="minorHAnsi"/>
          <w:iCs/>
        </w:rPr>
        <w:t xml:space="preserve"> </w:t>
      </w:r>
      <w:r w:rsidR="00B1395F">
        <w:rPr>
          <w:rFonts w:asciiTheme="minorHAnsi" w:hAnsiTheme="minorHAnsi"/>
          <w:bCs/>
          <w:iCs/>
        </w:rPr>
        <w:t>5, no. 1, 2006, pp. 71-</w:t>
      </w:r>
      <w:r w:rsidRPr="001C0E47">
        <w:rPr>
          <w:rFonts w:asciiTheme="minorHAnsi" w:hAnsiTheme="minorHAnsi"/>
          <w:bCs/>
          <w:iCs/>
        </w:rPr>
        <w:t xml:space="preserve">87. </w:t>
      </w:r>
    </w:p>
    <w:p w14:paraId="3FBB19ED" w14:textId="77777777" w:rsidR="001C0E47" w:rsidRPr="001C0E47" w:rsidRDefault="001C0E47" w:rsidP="00B1395F">
      <w:pPr>
        <w:spacing w:line="360" w:lineRule="auto"/>
        <w:ind w:left="720" w:hanging="720"/>
        <w:rPr>
          <w:rFonts w:asciiTheme="minorHAnsi" w:hAnsiTheme="minorHAnsi"/>
          <w:bCs/>
          <w:iCs/>
        </w:rPr>
      </w:pPr>
      <w:r w:rsidRPr="001C0E47">
        <w:rPr>
          <w:rFonts w:asciiTheme="minorHAnsi" w:hAnsiTheme="minorHAnsi"/>
          <w:iCs/>
        </w:rPr>
        <w:t xml:space="preserve">Villanueva, Victor. </w:t>
      </w:r>
      <w:r w:rsidRPr="001C0E47">
        <w:rPr>
          <w:rFonts w:asciiTheme="minorHAnsi" w:hAnsiTheme="minorHAnsi"/>
          <w:bCs/>
          <w:iCs/>
        </w:rPr>
        <w:t>“Blind:</w:t>
      </w:r>
      <w:r w:rsidR="00B1395F">
        <w:rPr>
          <w:rFonts w:asciiTheme="minorHAnsi" w:hAnsiTheme="minorHAnsi"/>
          <w:bCs/>
          <w:iCs/>
        </w:rPr>
        <w:t xml:space="preserve"> </w:t>
      </w:r>
      <w:r w:rsidRPr="001C0E47">
        <w:rPr>
          <w:rFonts w:asciiTheme="minorHAnsi" w:hAnsiTheme="minorHAnsi"/>
          <w:bCs/>
          <w:iCs/>
        </w:rPr>
        <w:t>Talking about the New Racism.”</w:t>
      </w:r>
      <w:r w:rsidR="00B1395F">
        <w:rPr>
          <w:rFonts w:asciiTheme="minorHAnsi" w:hAnsiTheme="minorHAnsi"/>
          <w:bCs/>
          <w:iCs/>
        </w:rPr>
        <w:t xml:space="preserve"> </w:t>
      </w:r>
      <w:proofErr w:type="gramStart"/>
      <w:r w:rsidR="00B1395F" w:rsidRPr="00B1395F">
        <w:rPr>
          <w:rFonts w:asciiTheme="minorHAnsi" w:hAnsiTheme="minorHAnsi"/>
          <w:i/>
          <w:iCs/>
        </w:rPr>
        <w:t>The Writing Center Journal</w:t>
      </w:r>
      <w:r w:rsidR="00B1395F">
        <w:rPr>
          <w:rFonts w:asciiTheme="minorHAnsi" w:hAnsiTheme="minorHAnsi"/>
          <w:iCs/>
        </w:rPr>
        <w:t xml:space="preserve">, vol. 26, no. 1, </w:t>
      </w:r>
      <w:r w:rsidR="00B1395F">
        <w:rPr>
          <w:rFonts w:asciiTheme="minorHAnsi" w:hAnsiTheme="minorHAnsi"/>
          <w:bCs/>
          <w:iCs/>
        </w:rPr>
        <w:t>2006, 3-</w:t>
      </w:r>
      <w:r w:rsidRPr="001C0E47">
        <w:rPr>
          <w:rFonts w:asciiTheme="minorHAnsi" w:hAnsiTheme="minorHAnsi"/>
          <w:bCs/>
          <w:iCs/>
        </w:rPr>
        <w:t>19.</w:t>
      </w:r>
      <w:proofErr w:type="gramEnd"/>
      <w:r w:rsidRPr="001C0E47">
        <w:rPr>
          <w:rFonts w:asciiTheme="minorHAnsi" w:hAnsiTheme="minorHAnsi"/>
          <w:bCs/>
          <w:iCs/>
        </w:rPr>
        <w:t xml:space="preserve"> </w:t>
      </w:r>
    </w:p>
    <w:p w14:paraId="07DE708B" w14:textId="77777777" w:rsidR="00D069AC" w:rsidRPr="00650403" w:rsidRDefault="001C0E47" w:rsidP="00B93E53">
      <w:pPr>
        <w:spacing w:line="360" w:lineRule="auto"/>
        <w:ind w:left="720" w:hanging="720"/>
        <w:rPr>
          <w:rFonts w:asciiTheme="minorHAnsi" w:hAnsiTheme="minorHAnsi"/>
        </w:rPr>
      </w:pPr>
      <w:proofErr w:type="spellStart"/>
      <w:r w:rsidRPr="001C0E47">
        <w:rPr>
          <w:rFonts w:asciiTheme="minorHAnsi" w:hAnsiTheme="minorHAnsi"/>
          <w:iCs/>
        </w:rPr>
        <w:t>Yosso</w:t>
      </w:r>
      <w:proofErr w:type="spellEnd"/>
      <w:r w:rsidRPr="001C0E47">
        <w:rPr>
          <w:rFonts w:asciiTheme="minorHAnsi" w:hAnsiTheme="minorHAnsi"/>
          <w:iCs/>
        </w:rPr>
        <w:t>, Tara J. “Toward a Critical Race</w:t>
      </w:r>
      <w:r w:rsidR="00B1395F">
        <w:rPr>
          <w:rFonts w:asciiTheme="minorHAnsi" w:hAnsiTheme="minorHAnsi"/>
          <w:iCs/>
        </w:rPr>
        <w:t xml:space="preserve"> </w:t>
      </w:r>
      <w:r w:rsidRPr="001C0E47">
        <w:rPr>
          <w:rFonts w:asciiTheme="minorHAnsi" w:hAnsiTheme="minorHAnsi"/>
          <w:iCs/>
        </w:rPr>
        <w:t xml:space="preserve">Curriculum.” </w:t>
      </w:r>
      <w:r w:rsidRPr="00B1395F">
        <w:rPr>
          <w:rFonts w:asciiTheme="minorHAnsi" w:hAnsiTheme="minorHAnsi"/>
          <w:i/>
          <w:iCs/>
        </w:rPr>
        <w:t>Equality and</w:t>
      </w:r>
      <w:r w:rsidR="00B1395F" w:rsidRPr="00B1395F">
        <w:rPr>
          <w:rFonts w:asciiTheme="minorHAnsi" w:hAnsiTheme="minorHAnsi"/>
          <w:i/>
          <w:iCs/>
        </w:rPr>
        <w:t xml:space="preserve"> </w:t>
      </w:r>
      <w:r w:rsidRPr="00B1395F">
        <w:rPr>
          <w:rFonts w:asciiTheme="minorHAnsi" w:hAnsiTheme="minorHAnsi"/>
          <w:i/>
          <w:iCs/>
        </w:rPr>
        <w:t>Excellence in Education</w:t>
      </w:r>
      <w:r w:rsidR="00B1395F">
        <w:rPr>
          <w:rFonts w:asciiTheme="minorHAnsi" w:hAnsiTheme="minorHAnsi"/>
          <w:iCs/>
        </w:rPr>
        <w:t xml:space="preserve">, vol. 35, no. </w:t>
      </w:r>
      <w:r w:rsidRPr="001C0E47">
        <w:rPr>
          <w:rFonts w:asciiTheme="minorHAnsi" w:hAnsiTheme="minorHAnsi"/>
          <w:iCs/>
        </w:rPr>
        <w:t>2</w:t>
      </w:r>
      <w:r w:rsidR="00B1395F">
        <w:rPr>
          <w:rFonts w:asciiTheme="minorHAnsi" w:hAnsiTheme="minorHAnsi"/>
          <w:iCs/>
        </w:rPr>
        <w:t>, 2002, pp. 93-107</w:t>
      </w:r>
      <w:r w:rsidRPr="001C0E47">
        <w:rPr>
          <w:rFonts w:asciiTheme="minorHAnsi" w:hAnsiTheme="minorHAnsi"/>
          <w:iCs/>
        </w:rPr>
        <w:t>.</w:t>
      </w:r>
    </w:p>
    <w:sectPr w:rsidR="00D069AC" w:rsidRPr="00650403" w:rsidSect="00E5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03"/>
    <w:rsid w:val="001C0E47"/>
    <w:rsid w:val="003D0EC6"/>
    <w:rsid w:val="00417F32"/>
    <w:rsid w:val="004272B2"/>
    <w:rsid w:val="00650403"/>
    <w:rsid w:val="006B6E5A"/>
    <w:rsid w:val="00B1395F"/>
    <w:rsid w:val="00B93E53"/>
    <w:rsid w:val="00BA7E6C"/>
    <w:rsid w:val="00C4371A"/>
    <w:rsid w:val="00D069AC"/>
    <w:rsid w:val="00E52146"/>
    <w:rsid w:val="00E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AB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2016-11-15T21:37:00Z</dcterms:created>
  <dcterms:modified xsi:type="dcterms:W3CDTF">2016-11-15T21:37:00Z</dcterms:modified>
</cp:coreProperties>
</file>